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9B82" w14:textId="77777777" w:rsidR="00912794" w:rsidRPr="003C55C6" w:rsidRDefault="00912794" w:rsidP="00912794">
      <w:pPr>
        <w:autoSpaceDE w:val="0"/>
        <w:autoSpaceDN w:val="0"/>
        <w:jc w:val="center"/>
        <w:textAlignment w:val="bottom"/>
        <w:outlineLvl w:val="0"/>
        <w:rPr>
          <w:rFonts w:ascii="ＭＳ ゴシック" w:eastAsia="ＭＳ ゴシック" w:hAnsi="ＭＳ ゴシック"/>
          <w:sz w:val="28"/>
          <w:szCs w:val="28"/>
        </w:rPr>
      </w:pPr>
      <w:r w:rsidRPr="003C55C6">
        <w:rPr>
          <w:rFonts w:ascii="ＭＳ ゴシック" w:eastAsia="ＭＳ ゴシック" w:hAnsi="ＭＳ ゴシック" w:hint="eastAsia"/>
          <w:sz w:val="28"/>
          <w:szCs w:val="28"/>
        </w:rPr>
        <w:t>治</w:t>
      </w:r>
      <w:r w:rsidRPr="003C55C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3C55C6">
        <w:rPr>
          <w:rFonts w:ascii="ＭＳ ゴシック" w:eastAsia="ＭＳ ゴシック" w:hAnsi="ＭＳ ゴシック" w:hint="eastAsia"/>
          <w:sz w:val="28"/>
          <w:szCs w:val="28"/>
        </w:rPr>
        <w:t>験</w:t>
      </w:r>
      <w:r w:rsidRPr="003C55C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3C55C6">
        <w:rPr>
          <w:rFonts w:ascii="ＭＳ ゴシック" w:eastAsia="ＭＳ ゴシック" w:hAnsi="ＭＳ ゴシック" w:hint="eastAsia"/>
          <w:sz w:val="28"/>
          <w:szCs w:val="28"/>
        </w:rPr>
        <w:t>薬</w:t>
      </w:r>
      <w:r w:rsidRPr="003C55C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3C55C6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Pr="003C55C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3C55C6">
        <w:rPr>
          <w:rFonts w:ascii="ＭＳ ゴシック" w:eastAsia="ＭＳ ゴシック" w:hAnsi="ＭＳ ゴシック" w:hint="eastAsia"/>
          <w:sz w:val="28"/>
          <w:szCs w:val="28"/>
        </w:rPr>
        <w:t>要</w:t>
      </w:r>
      <w:r w:rsidRPr="003C55C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3C55C6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Pr="003C55C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3C55C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3C55C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3C55C6">
        <w:rPr>
          <w:rFonts w:ascii="ＭＳ ゴシック" w:eastAsia="ＭＳ ゴシック" w:hAnsi="ＭＳ ゴシック" w:hint="eastAsia"/>
          <w:sz w:val="28"/>
          <w:szCs w:val="28"/>
        </w:rPr>
        <w:t>要</w:t>
      </w:r>
      <w:r w:rsidRPr="003C55C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3C55C6">
        <w:rPr>
          <w:rFonts w:ascii="ＭＳ ゴシック" w:eastAsia="ＭＳ ゴシック" w:hAnsi="ＭＳ ゴシック" w:hint="eastAsia"/>
          <w:sz w:val="28"/>
          <w:szCs w:val="28"/>
        </w:rPr>
        <w:t>旨</w:t>
      </w:r>
    </w:p>
    <w:p w14:paraId="53DBB7EC" w14:textId="77777777" w:rsidR="00912794" w:rsidRPr="006E527D" w:rsidRDefault="00912794" w:rsidP="00912794">
      <w:pPr>
        <w:autoSpaceDE w:val="0"/>
        <w:autoSpaceDN w:val="0"/>
        <w:spacing w:line="300" w:lineRule="exact"/>
        <w:textAlignment w:val="bottom"/>
        <w:rPr>
          <w:rFonts w:ascii="ＭＳ ゴシック" w:eastAsia="ＭＳ ゴシック" w:hAnsi="ＭＳ ゴシック"/>
        </w:rPr>
      </w:pP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468"/>
        <w:gridCol w:w="577"/>
        <w:gridCol w:w="865"/>
        <w:gridCol w:w="1254"/>
        <w:gridCol w:w="1461"/>
        <w:gridCol w:w="3923"/>
      </w:tblGrid>
      <w:tr w:rsidR="00912794" w:rsidRPr="006E527D" w14:paraId="01A6BDAB" w14:textId="77777777" w:rsidTr="008E695E">
        <w:trPr>
          <w:cantSplit/>
        </w:trPr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2BAF94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lang w:eastAsia="zh-TW"/>
              </w:rPr>
            </w:pPr>
            <w:r w:rsidRPr="006E527D">
              <w:rPr>
                <w:rFonts w:ascii="ＭＳ ゴシック" w:eastAsia="ＭＳ ゴシック" w:hAnsi="ＭＳ ゴシック" w:hint="eastAsia"/>
                <w:lang w:eastAsia="zh-TW"/>
              </w:rPr>
              <w:t>治験薬概要書作成（改訂）日</w:t>
            </w:r>
          </w:p>
        </w:tc>
        <w:tc>
          <w:tcPr>
            <w:tcW w:w="66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FB883F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lang w:eastAsia="zh-TW"/>
              </w:rPr>
            </w:pPr>
            <w:r w:rsidRPr="006E527D"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  <w:r w:rsidRPr="006E527D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EE4DBF">
              <w:rPr>
                <w:rFonts w:ascii="ＭＳ ゴシック" w:eastAsia="ＭＳ ゴシック" w:hAnsi="ＭＳ ゴシック" w:hint="eastAsia"/>
                <w:lang w:eastAsia="zh-TW"/>
              </w:rPr>
              <w:t>西暦</w:t>
            </w:r>
            <w:r w:rsidRPr="006E527D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="00EE4DBF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6E527D">
              <w:rPr>
                <w:rFonts w:ascii="ＭＳ ゴシック" w:eastAsia="ＭＳ ゴシック" w:hAnsi="ＭＳ ゴシック" w:hint="eastAsia"/>
                <w:lang w:eastAsia="zh-TW"/>
              </w:rPr>
              <w:t>年　　月　　日　（第　　版）</w:t>
            </w:r>
          </w:p>
        </w:tc>
      </w:tr>
      <w:tr w:rsidR="00912794" w:rsidRPr="006E527D" w14:paraId="09FDD965" w14:textId="77777777" w:rsidTr="008E695E">
        <w:trPr>
          <w:cantSplit/>
        </w:trPr>
        <w:tc>
          <w:tcPr>
            <w:tcW w:w="20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7085C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6E527D">
              <w:rPr>
                <w:rFonts w:ascii="ＭＳ ゴシック" w:eastAsia="ＭＳ ゴシック" w:hAnsi="ＭＳ ゴシック" w:hint="eastAsia"/>
              </w:rPr>
              <w:t>治験薬成分記号又は</w:t>
            </w:r>
          </w:p>
          <w:p w14:paraId="129896F4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6E527D">
              <w:rPr>
                <w:rFonts w:ascii="ＭＳ ゴシック" w:eastAsia="ＭＳ ゴシック" w:hAnsi="ＭＳ ゴシック"/>
              </w:rPr>
              <w:fldChar w:fldCharType="begin"/>
            </w:r>
            <w:r w:rsidRPr="006E527D">
              <w:rPr>
                <w:rFonts w:ascii="ＭＳ ゴシック" w:eastAsia="ＭＳ ゴシック" w:hAnsi="ＭＳ ゴシック"/>
              </w:rPr>
              <w:instrText>eq \o\ad(</w:instrText>
            </w:r>
            <w:r w:rsidRPr="006E527D">
              <w:rPr>
                <w:rFonts w:ascii="ＭＳ ゴシック" w:eastAsia="ＭＳ ゴシック" w:hAnsi="ＭＳ ゴシック" w:hint="eastAsia"/>
              </w:rPr>
              <w:instrText>治験薬コード名</w:instrText>
            </w:r>
            <w:r w:rsidRPr="006E527D">
              <w:rPr>
                <w:rFonts w:ascii="ＭＳ ゴシック" w:eastAsia="ＭＳ ゴシック" w:hAnsi="ＭＳ ゴシック"/>
              </w:rPr>
              <w:instrText>,\d\fo90())</w:instrText>
            </w:r>
            <w:r w:rsidR="008B60CD">
              <w:rPr>
                <w:rFonts w:ascii="ＭＳ ゴシック" w:eastAsia="ＭＳ ゴシック" w:hAnsi="ＭＳ ゴシック"/>
              </w:rPr>
              <w:fldChar w:fldCharType="separate"/>
            </w:r>
            <w:r w:rsidRPr="006E527D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D274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6E60" w14:textId="77777777" w:rsidR="00912794" w:rsidRPr="006E527D" w:rsidRDefault="00912794" w:rsidP="00912794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6E527D">
              <w:rPr>
                <w:rFonts w:ascii="ＭＳ ゴシック" w:eastAsia="ＭＳ ゴシック" w:hAnsi="ＭＳ ゴシック"/>
              </w:rPr>
              <w:fldChar w:fldCharType="begin"/>
            </w:r>
            <w:r w:rsidRPr="006E527D">
              <w:rPr>
                <w:rFonts w:ascii="ＭＳ ゴシック" w:eastAsia="ＭＳ ゴシック" w:hAnsi="ＭＳ ゴシック"/>
              </w:rPr>
              <w:instrText>eq \o\ad(</w:instrText>
            </w:r>
            <w:r w:rsidRPr="006E527D">
              <w:rPr>
                <w:rFonts w:ascii="ＭＳ ゴシック" w:eastAsia="ＭＳ ゴシック" w:hAnsi="ＭＳ ゴシック" w:hint="eastAsia"/>
              </w:rPr>
              <w:instrText>治験依頼者</w:instrText>
            </w:r>
            <w:r w:rsidRPr="006E527D">
              <w:rPr>
                <w:rFonts w:ascii="ＭＳ ゴシック" w:eastAsia="ＭＳ ゴシック" w:hAnsi="ＭＳ ゴシック"/>
              </w:rPr>
              <w:instrText>,\d\fo60())</w:instrText>
            </w:r>
            <w:r w:rsidR="008B60CD">
              <w:rPr>
                <w:rFonts w:ascii="ＭＳ ゴシック" w:eastAsia="ＭＳ ゴシック" w:hAnsi="ＭＳ ゴシック"/>
              </w:rPr>
              <w:fldChar w:fldCharType="separate"/>
            </w:r>
            <w:r w:rsidRPr="006E527D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04899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912794" w:rsidRPr="006E527D" w14:paraId="078F2D1A" w14:textId="77777777" w:rsidTr="008E695E">
        <w:trPr>
          <w:cantSplit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89B9ED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6E527D">
              <w:rPr>
                <w:rFonts w:ascii="ＭＳ ゴシック" w:eastAsia="ＭＳ ゴシック" w:hAnsi="ＭＳ ゴシック"/>
              </w:rPr>
              <w:fldChar w:fldCharType="begin"/>
            </w:r>
            <w:r w:rsidRPr="006E527D">
              <w:rPr>
                <w:rFonts w:ascii="ＭＳ ゴシック" w:eastAsia="ＭＳ ゴシック" w:hAnsi="ＭＳ ゴシック"/>
              </w:rPr>
              <w:instrText>eq \o\ad(</w:instrText>
            </w:r>
            <w:r w:rsidRPr="006E527D">
              <w:rPr>
                <w:rFonts w:ascii="ＭＳ ゴシック" w:eastAsia="ＭＳ ゴシック" w:hAnsi="ＭＳ ゴシック" w:hint="eastAsia"/>
              </w:rPr>
              <w:instrText>治験段階</w:instrText>
            </w:r>
            <w:r w:rsidRPr="006E527D">
              <w:rPr>
                <w:rFonts w:ascii="ＭＳ ゴシック" w:eastAsia="ＭＳ ゴシック" w:hAnsi="ＭＳ ゴシック"/>
              </w:rPr>
              <w:instrText>,\d\fo60())</w:instrText>
            </w:r>
            <w:r w:rsidR="008B60CD">
              <w:rPr>
                <w:rFonts w:ascii="ＭＳ ゴシック" w:eastAsia="ＭＳ ゴシック" w:hAnsi="ＭＳ ゴシック"/>
              </w:rPr>
              <w:fldChar w:fldCharType="separate"/>
            </w:r>
            <w:r w:rsidRPr="006E527D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EA8D1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</w:rPr>
            </w:pPr>
            <w:r w:rsidRPr="006E527D">
              <w:rPr>
                <w:rFonts w:ascii="ＭＳ ゴシック" w:eastAsia="ＭＳ ゴシック" w:hAnsi="ＭＳ ゴシック"/>
              </w:rPr>
              <w:t xml:space="preserve"> 1.</w:t>
            </w:r>
            <w:r w:rsidRPr="006E527D">
              <w:rPr>
                <w:rFonts w:ascii="ＭＳ ゴシック" w:eastAsia="ＭＳ ゴシック" w:hAnsi="ＭＳ ゴシック" w:hint="eastAsia"/>
              </w:rPr>
              <w:t xml:space="preserve">第Ｉ相　</w:t>
            </w:r>
            <w:r w:rsidRPr="006E527D">
              <w:rPr>
                <w:rFonts w:ascii="ＭＳ ゴシック" w:eastAsia="ＭＳ ゴシック" w:hAnsi="ＭＳ ゴシック"/>
              </w:rPr>
              <w:t>2.</w:t>
            </w:r>
            <w:r w:rsidRPr="006E527D">
              <w:rPr>
                <w:rFonts w:ascii="ＭＳ ゴシック" w:eastAsia="ＭＳ ゴシック" w:hAnsi="ＭＳ ゴシック" w:hint="eastAsia"/>
              </w:rPr>
              <w:t xml:space="preserve">前期第Ⅱ相　</w:t>
            </w:r>
            <w:r w:rsidRPr="006E527D">
              <w:rPr>
                <w:rFonts w:ascii="ＭＳ ゴシック" w:eastAsia="ＭＳ ゴシック" w:hAnsi="ＭＳ ゴシック"/>
              </w:rPr>
              <w:t>3.</w:t>
            </w:r>
            <w:r w:rsidRPr="006E527D">
              <w:rPr>
                <w:rFonts w:ascii="ＭＳ ゴシック" w:eastAsia="ＭＳ ゴシック" w:hAnsi="ＭＳ ゴシック" w:hint="eastAsia"/>
              </w:rPr>
              <w:t xml:space="preserve">後期第Ⅱ相　</w:t>
            </w:r>
            <w:r w:rsidRPr="006E527D">
              <w:rPr>
                <w:rFonts w:ascii="ＭＳ ゴシック" w:eastAsia="ＭＳ ゴシック" w:hAnsi="ＭＳ ゴシック"/>
              </w:rPr>
              <w:t>4.</w:t>
            </w:r>
            <w:r w:rsidRPr="006E527D">
              <w:rPr>
                <w:rFonts w:ascii="ＭＳ ゴシック" w:eastAsia="ＭＳ ゴシック" w:hAnsi="ＭＳ ゴシック" w:hint="eastAsia"/>
              </w:rPr>
              <w:t xml:space="preserve">第Ⅲ相　</w:t>
            </w:r>
            <w:r w:rsidRPr="006E527D">
              <w:rPr>
                <w:rFonts w:ascii="ＭＳ ゴシック" w:eastAsia="ＭＳ ゴシック" w:hAnsi="ＭＳ ゴシック"/>
              </w:rPr>
              <w:t>5.</w:t>
            </w:r>
            <w:r w:rsidRPr="006E527D">
              <w:rPr>
                <w:rFonts w:ascii="ＭＳ ゴシック" w:eastAsia="ＭＳ ゴシック" w:hAnsi="ＭＳ ゴシック" w:hint="eastAsia"/>
              </w:rPr>
              <w:t>その他（　　　　　　）</w:t>
            </w:r>
          </w:p>
        </w:tc>
      </w:tr>
      <w:tr w:rsidR="00912794" w:rsidRPr="006E527D" w14:paraId="56A68DDF" w14:textId="77777777" w:rsidTr="008E695E">
        <w:trPr>
          <w:cantSplit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C1E363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6E527D">
              <w:rPr>
                <w:rFonts w:ascii="ＭＳ ゴシック" w:eastAsia="ＭＳ ゴシック" w:hAnsi="ＭＳ ゴシック"/>
              </w:rPr>
              <w:fldChar w:fldCharType="begin"/>
            </w:r>
            <w:r w:rsidRPr="006E527D">
              <w:rPr>
                <w:rFonts w:ascii="ＭＳ ゴシック" w:eastAsia="ＭＳ ゴシック" w:hAnsi="ＭＳ ゴシック"/>
              </w:rPr>
              <w:instrText>eq \o\ad(</w:instrText>
            </w:r>
            <w:r w:rsidRPr="006E527D">
              <w:rPr>
                <w:rFonts w:ascii="ＭＳ ゴシック" w:eastAsia="ＭＳ ゴシック" w:hAnsi="ＭＳ ゴシック" w:hint="eastAsia"/>
              </w:rPr>
              <w:instrText>治験区分</w:instrText>
            </w:r>
            <w:r w:rsidRPr="006E527D">
              <w:rPr>
                <w:rFonts w:ascii="ＭＳ ゴシック" w:eastAsia="ＭＳ ゴシック" w:hAnsi="ＭＳ ゴシック"/>
              </w:rPr>
              <w:instrText>,\d\fo60())</w:instrText>
            </w:r>
            <w:r w:rsidR="008B60CD">
              <w:rPr>
                <w:rFonts w:ascii="ＭＳ ゴシック" w:eastAsia="ＭＳ ゴシック" w:hAnsi="ＭＳ ゴシック"/>
              </w:rPr>
              <w:fldChar w:fldCharType="separate"/>
            </w:r>
            <w:r w:rsidRPr="006E527D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3D157F" w14:textId="77777777" w:rsidR="00912794" w:rsidRPr="006E527D" w:rsidRDefault="00912794" w:rsidP="0091279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lang w:eastAsia="zh-CN"/>
              </w:rPr>
            </w:pPr>
            <w:r w:rsidRPr="006E527D">
              <w:rPr>
                <w:rFonts w:ascii="ＭＳ ゴシック" w:eastAsia="ＭＳ ゴシック" w:hAnsi="ＭＳ ゴシック"/>
                <w:lang w:eastAsia="zh-CN"/>
              </w:rPr>
              <w:t xml:space="preserve"> 1.</w:t>
            </w:r>
            <w:r w:rsidRPr="006E527D">
              <w:rPr>
                <w:rFonts w:ascii="ＭＳ ゴシック" w:eastAsia="ＭＳ ゴシック" w:hAnsi="ＭＳ ゴシック" w:hint="eastAsia"/>
                <w:lang w:eastAsia="zh-CN"/>
              </w:rPr>
              <w:t>新有効成分含有医薬品</w:t>
            </w:r>
            <w:r w:rsidRPr="006E527D">
              <w:rPr>
                <w:rFonts w:ascii="ＭＳ ゴシック" w:eastAsia="ＭＳ ゴシック" w:hAnsi="ＭＳ ゴシック"/>
                <w:lang w:eastAsia="zh-CN"/>
              </w:rPr>
              <w:t xml:space="preserve"> 2.</w:t>
            </w:r>
            <w:r w:rsidRPr="006E527D">
              <w:rPr>
                <w:rFonts w:ascii="ＭＳ ゴシック" w:eastAsia="ＭＳ ゴシック" w:hAnsi="ＭＳ ゴシック" w:hint="eastAsia"/>
                <w:lang w:eastAsia="zh-CN"/>
              </w:rPr>
              <w:t>新医療用配合剤</w:t>
            </w:r>
            <w:r w:rsidRPr="006E527D">
              <w:rPr>
                <w:rFonts w:ascii="ＭＳ ゴシック" w:eastAsia="ＭＳ ゴシック" w:hAnsi="ＭＳ ゴシック"/>
                <w:lang w:eastAsia="zh-CN"/>
              </w:rPr>
              <w:t xml:space="preserve"> 3.</w:t>
            </w:r>
            <w:r w:rsidRPr="006E527D">
              <w:rPr>
                <w:rFonts w:ascii="ＭＳ ゴシック" w:eastAsia="ＭＳ ゴシック" w:hAnsi="ＭＳ ゴシック" w:hint="eastAsia"/>
                <w:lang w:eastAsia="zh-CN"/>
              </w:rPr>
              <w:t>新投与経路医薬品</w:t>
            </w:r>
            <w:r w:rsidRPr="006E527D">
              <w:rPr>
                <w:rFonts w:ascii="ＭＳ ゴシック" w:eastAsia="ＭＳ ゴシック" w:hAnsi="ＭＳ ゴシック"/>
                <w:lang w:eastAsia="zh-CN"/>
              </w:rPr>
              <w:t xml:space="preserve"> 4.</w:t>
            </w:r>
            <w:r w:rsidRPr="006E527D">
              <w:rPr>
                <w:rFonts w:ascii="ＭＳ ゴシック" w:eastAsia="ＭＳ ゴシック" w:hAnsi="ＭＳ ゴシック" w:hint="eastAsia"/>
                <w:lang w:eastAsia="zh-CN"/>
              </w:rPr>
              <w:t>新効能医薬品</w:t>
            </w:r>
          </w:p>
          <w:p w14:paraId="116E7C63" w14:textId="77777777" w:rsidR="00912794" w:rsidRPr="006E527D" w:rsidRDefault="00912794" w:rsidP="00912794">
            <w:pPr>
              <w:tabs>
                <w:tab w:val="left" w:pos="7447"/>
              </w:tabs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</w:rPr>
            </w:pPr>
            <w:r w:rsidRPr="006E527D">
              <w:rPr>
                <w:rFonts w:ascii="ＭＳ ゴシック" w:eastAsia="ＭＳ ゴシック" w:hAnsi="ＭＳ ゴシック"/>
                <w:lang w:eastAsia="zh-CN"/>
              </w:rPr>
              <w:t xml:space="preserve"> </w:t>
            </w:r>
            <w:r w:rsidRPr="006E527D">
              <w:rPr>
                <w:rFonts w:ascii="ＭＳ ゴシック" w:eastAsia="ＭＳ ゴシック" w:hAnsi="ＭＳ ゴシック"/>
              </w:rPr>
              <w:t>5.</w:t>
            </w:r>
            <w:r w:rsidRPr="006E527D">
              <w:rPr>
                <w:rFonts w:ascii="ＭＳ ゴシック" w:eastAsia="ＭＳ ゴシック" w:hAnsi="ＭＳ ゴシック" w:hint="eastAsia"/>
              </w:rPr>
              <w:t xml:space="preserve">新剤型医薬品　　</w:t>
            </w:r>
            <w:r w:rsidRPr="006E527D">
              <w:rPr>
                <w:rFonts w:ascii="ＭＳ ゴシック" w:eastAsia="ＭＳ ゴシック" w:hAnsi="ＭＳ ゴシック"/>
              </w:rPr>
              <w:t xml:space="preserve"> </w:t>
            </w:r>
            <w:r w:rsidRPr="006E527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E527D">
              <w:rPr>
                <w:rFonts w:ascii="ＭＳ ゴシック" w:eastAsia="ＭＳ ゴシック" w:hAnsi="ＭＳ ゴシック"/>
              </w:rPr>
              <w:t>6.</w:t>
            </w:r>
            <w:r w:rsidRPr="006E527D">
              <w:rPr>
                <w:rFonts w:ascii="ＭＳ ゴシック" w:eastAsia="ＭＳ ゴシック" w:hAnsi="ＭＳ ゴシック" w:hint="eastAsia"/>
              </w:rPr>
              <w:t xml:space="preserve">新用量医薬品　</w:t>
            </w:r>
            <w:r w:rsidRPr="006E527D">
              <w:rPr>
                <w:rFonts w:ascii="ＭＳ ゴシック" w:eastAsia="ＭＳ ゴシック" w:hAnsi="ＭＳ ゴシック"/>
              </w:rPr>
              <w:t xml:space="preserve"> 7.</w:t>
            </w:r>
            <w:r w:rsidRPr="006E527D">
              <w:rPr>
                <w:rFonts w:ascii="ＭＳ ゴシック" w:eastAsia="ＭＳ ゴシック" w:hAnsi="ＭＳ ゴシック" w:hint="eastAsia"/>
              </w:rPr>
              <w:t>その他（</w:t>
            </w:r>
            <w:r w:rsidRPr="006E527D">
              <w:rPr>
                <w:rFonts w:ascii="ＭＳ ゴシック" w:eastAsia="ＭＳ ゴシック" w:hAnsi="ＭＳ ゴシック"/>
              </w:rPr>
              <w:tab/>
            </w:r>
            <w:r w:rsidRPr="006E527D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4E9D8EC9" w14:textId="77777777" w:rsidR="00912794" w:rsidRPr="006E527D" w:rsidRDefault="00912794" w:rsidP="00912794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</w:rPr>
      </w:pP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9548"/>
      </w:tblGrid>
      <w:tr w:rsidR="00912794" w:rsidRPr="006E527D" w14:paraId="0AACD8E3" w14:textId="77777777" w:rsidTr="008E695E">
        <w:trPr>
          <w:cantSplit/>
        </w:trPr>
        <w:tc>
          <w:tcPr>
            <w:tcW w:w="9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7B88A5" w14:textId="2F955019" w:rsidR="00912794" w:rsidRPr="006E527D" w:rsidRDefault="00627602" w:rsidP="00912794">
            <w:pPr>
              <w:tabs>
                <w:tab w:val="left" w:pos="6000"/>
              </w:tabs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 xml:space="preserve">1. </w:t>
            </w:r>
            <w:r w:rsidR="00912794" w:rsidRPr="006E527D">
              <w:rPr>
                <w:rFonts w:ascii="ＭＳ ゴシック" w:eastAsia="ＭＳ ゴシック" w:hAnsi="ＭＳ ゴシック" w:hint="eastAsia"/>
                <w:position w:val="-6"/>
              </w:rPr>
              <w:t>治験薬の名称等</w:t>
            </w:r>
            <w:r w:rsidR="00912794" w:rsidRPr="006E527D">
              <w:rPr>
                <w:rFonts w:ascii="ＭＳ ゴシック" w:eastAsia="ＭＳ ゴシック" w:hAnsi="ＭＳ ゴシック"/>
                <w:position w:val="-6"/>
              </w:rPr>
              <w:tab/>
            </w:r>
            <w:r w:rsidR="00912794" w:rsidRPr="006E527D">
              <w:rPr>
                <w:rFonts w:ascii="ＭＳ ゴシック" w:eastAsia="ＭＳ ゴシック" w:hAnsi="ＭＳ ゴシック" w:hint="eastAsia"/>
                <w:position w:val="-6"/>
              </w:rPr>
              <w:t>構造式</w:t>
            </w:r>
          </w:p>
          <w:p w14:paraId="5735CA54" w14:textId="76294E28" w:rsidR="00912794" w:rsidRPr="006E527D" w:rsidRDefault="00627602" w:rsidP="00912794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（1）</w:t>
            </w:r>
            <w:r w:rsidR="00912794" w:rsidRPr="006E527D">
              <w:rPr>
                <w:rFonts w:ascii="ＭＳ ゴシック" w:eastAsia="ＭＳ ゴシック" w:hAnsi="ＭＳ ゴシック" w:hint="eastAsia"/>
                <w:position w:val="-6"/>
              </w:rPr>
              <w:t>治験薬</w:t>
            </w:r>
          </w:p>
          <w:p w14:paraId="459FCEAF" w14:textId="544A6757" w:rsidR="00912794" w:rsidRPr="006E527D" w:rsidRDefault="001B4568" w:rsidP="001B4568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 xml:space="preserve">　　　</w:t>
            </w:r>
            <w:r w:rsidR="00912794" w:rsidRPr="006E527D">
              <w:rPr>
                <w:rFonts w:ascii="ＭＳ ゴシック" w:eastAsia="ＭＳ ゴシック" w:hAnsi="ＭＳ ゴシック" w:hint="eastAsia"/>
                <w:position w:val="-6"/>
              </w:rPr>
              <w:t>一般名（和）：</w:t>
            </w:r>
          </w:p>
          <w:p w14:paraId="1EC8E512" w14:textId="77777777" w:rsidR="00912794" w:rsidRPr="006E527D" w:rsidRDefault="00912794" w:rsidP="00912794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  <w:lang w:eastAsia="zh-CN"/>
              </w:rPr>
            </w:pP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 xml:space="preserve">　　　　　　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  <w:lang w:eastAsia="zh-CN"/>
              </w:rPr>
              <w:t>（英）：</w:t>
            </w:r>
          </w:p>
          <w:p w14:paraId="1C08A0AF" w14:textId="77777777" w:rsidR="00912794" w:rsidRPr="006E527D" w:rsidRDefault="00912794" w:rsidP="00912794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  <w:lang w:eastAsia="zh-CN"/>
              </w:rPr>
            </w:pPr>
            <w:r w:rsidRPr="006E527D">
              <w:rPr>
                <w:rFonts w:ascii="ＭＳ ゴシック" w:eastAsia="ＭＳ ゴシック" w:hAnsi="ＭＳ ゴシック" w:hint="eastAsia"/>
                <w:position w:val="-6"/>
                <w:lang w:eastAsia="zh-CN"/>
              </w:rPr>
              <w:t xml:space="preserve">　　　化　学　名　：</w:t>
            </w:r>
          </w:p>
          <w:p w14:paraId="2E3A3916" w14:textId="77777777" w:rsidR="00912794" w:rsidRPr="006E527D" w:rsidRDefault="00912794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  <w:lang w:eastAsia="zh-TW"/>
              </w:rPr>
            </w:pPr>
          </w:p>
        </w:tc>
      </w:tr>
      <w:tr w:rsidR="008E695E" w:rsidRPr="006E527D" w14:paraId="459A47D4" w14:textId="77777777" w:rsidTr="008E695E">
        <w:trPr>
          <w:cantSplit/>
        </w:trPr>
        <w:tc>
          <w:tcPr>
            <w:tcW w:w="9548" w:type="dxa"/>
            <w:tcBorders>
              <w:left w:val="single" w:sz="12" w:space="0" w:color="auto"/>
              <w:right w:val="single" w:sz="12" w:space="0" w:color="auto"/>
            </w:tcBorders>
          </w:tcPr>
          <w:p w14:paraId="55B6E025" w14:textId="77777777" w:rsidR="008E695E" w:rsidRPr="006E527D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（2）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剤型、成分・含量：</w:t>
            </w:r>
          </w:p>
          <w:p w14:paraId="7702E864" w14:textId="77777777" w:rsidR="008E695E" w:rsidRPr="008E695E" w:rsidRDefault="008E695E" w:rsidP="00912794">
            <w:pPr>
              <w:tabs>
                <w:tab w:val="left" w:pos="6000"/>
              </w:tabs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8E695E" w:rsidRPr="006E527D" w14:paraId="0B15B592" w14:textId="77777777" w:rsidTr="008E695E">
        <w:trPr>
          <w:cantSplit/>
        </w:trPr>
        <w:tc>
          <w:tcPr>
            <w:tcW w:w="9548" w:type="dxa"/>
            <w:tcBorders>
              <w:left w:val="single" w:sz="12" w:space="0" w:color="auto"/>
              <w:right w:val="single" w:sz="12" w:space="0" w:color="auto"/>
            </w:tcBorders>
          </w:tcPr>
          <w:p w14:paraId="54B98447" w14:textId="77777777" w:rsidR="008E695E" w:rsidRPr="006E527D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（3）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  <w:lang w:eastAsia="zh-TW"/>
              </w:rPr>
              <w:t>貯蔵方法：</w:t>
            </w:r>
          </w:p>
          <w:p w14:paraId="167B165D" w14:textId="77777777" w:rsidR="008E695E" w:rsidRDefault="008E695E" w:rsidP="00912794">
            <w:pPr>
              <w:tabs>
                <w:tab w:val="left" w:pos="6000"/>
              </w:tabs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8E695E" w:rsidRPr="006E527D" w14:paraId="270BAB48" w14:textId="77777777" w:rsidTr="008E695E">
        <w:trPr>
          <w:cantSplit/>
        </w:trPr>
        <w:tc>
          <w:tcPr>
            <w:tcW w:w="954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6EE049" w14:textId="77777777" w:rsidR="008E695E" w:rsidRPr="006E527D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（4）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  <w:lang w:eastAsia="zh-TW"/>
              </w:rPr>
              <w:t>有効（保証）期間：</w:t>
            </w:r>
          </w:p>
          <w:p w14:paraId="277AA4A9" w14:textId="77777777" w:rsidR="008E695E" w:rsidRPr="008E695E" w:rsidRDefault="008E695E" w:rsidP="00912794">
            <w:pPr>
              <w:tabs>
                <w:tab w:val="left" w:pos="6000"/>
              </w:tabs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912794" w:rsidRPr="006E527D" w14:paraId="798E4BE0" w14:textId="77777777" w:rsidTr="008E695E">
        <w:trPr>
          <w:cantSplit/>
          <w:trHeight w:val="1417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09326A" w14:textId="410C1428" w:rsidR="00912794" w:rsidRPr="006E527D" w:rsidRDefault="00627602" w:rsidP="008E695E">
            <w:pPr>
              <w:autoSpaceDE w:val="0"/>
              <w:autoSpaceDN w:val="0"/>
              <w:spacing w:line="240" w:lineRule="exact"/>
              <w:ind w:left="315" w:hangingChars="150" w:hanging="315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 xml:space="preserve">2. </w:t>
            </w:r>
            <w:r w:rsidR="00912794" w:rsidRPr="006E527D">
              <w:rPr>
                <w:rFonts w:ascii="ＭＳ ゴシック" w:eastAsia="ＭＳ ゴシック" w:hAnsi="ＭＳ ゴシック" w:hint="eastAsia"/>
                <w:position w:val="-6"/>
              </w:rPr>
              <w:t>治験薬の特徴（開発の経緯、治療上の位置付、類似薬効群との比較等を含む）</w:t>
            </w:r>
          </w:p>
          <w:p w14:paraId="150EF309" w14:textId="77777777" w:rsidR="00912794" w:rsidRPr="006E527D" w:rsidRDefault="00912794" w:rsidP="00912794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912794" w:rsidRPr="006E527D" w14:paraId="7D74228F" w14:textId="77777777" w:rsidTr="008E695E">
        <w:trPr>
          <w:cantSplit/>
          <w:trHeight w:val="1417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301C5A3" w14:textId="58D1AF57" w:rsidR="00912794" w:rsidRPr="006E527D" w:rsidRDefault="00627602" w:rsidP="008E695E">
            <w:pPr>
              <w:autoSpaceDE w:val="0"/>
              <w:autoSpaceDN w:val="0"/>
              <w:spacing w:line="240" w:lineRule="exact"/>
              <w:ind w:left="315" w:hangingChars="150" w:hanging="315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 xml:space="preserve">3. </w:t>
            </w:r>
            <w:r w:rsidR="00912794" w:rsidRPr="006E527D">
              <w:rPr>
                <w:rFonts w:ascii="ＭＳ ゴシック" w:eastAsia="ＭＳ ゴシック" w:hAnsi="ＭＳ ゴシック" w:hint="eastAsia"/>
                <w:position w:val="-6"/>
              </w:rPr>
              <w:t>毒性（動物種・投与経路・用量範囲、概略の致死量又は無影響量及び主な毒性所見並びに性差等を含む）</w:t>
            </w:r>
          </w:p>
          <w:p w14:paraId="5607E265" w14:textId="2830F2C6" w:rsidR="00912794" w:rsidRPr="006E527D" w:rsidRDefault="00627602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（1）</w:t>
            </w:r>
            <w:r w:rsidR="00912794" w:rsidRPr="006E527D">
              <w:rPr>
                <w:rFonts w:ascii="ＭＳ ゴシック" w:eastAsia="ＭＳ ゴシック" w:hAnsi="ＭＳ ゴシック" w:hint="eastAsia"/>
                <w:position w:val="-6"/>
              </w:rPr>
              <w:t>一般毒性</w:t>
            </w:r>
          </w:p>
          <w:p w14:paraId="21776BED" w14:textId="77777777" w:rsidR="00912794" w:rsidRPr="006E527D" w:rsidRDefault="00912794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8E695E" w:rsidRPr="006E527D" w14:paraId="0CFB4E8C" w14:textId="77777777" w:rsidTr="008E695E">
        <w:trPr>
          <w:cantSplit/>
          <w:trHeight w:val="1417"/>
        </w:trPr>
        <w:tc>
          <w:tcPr>
            <w:tcW w:w="9548" w:type="dxa"/>
            <w:tcBorders>
              <w:left w:val="single" w:sz="12" w:space="0" w:color="auto"/>
              <w:right w:val="single" w:sz="12" w:space="0" w:color="auto"/>
            </w:tcBorders>
          </w:tcPr>
          <w:p w14:paraId="2C8D9C32" w14:textId="77777777" w:rsidR="008E695E" w:rsidRPr="006E527D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（2）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生殖・発生</w:t>
            </w:r>
          </w:p>
          <w:p w14:paraId="5EB97CF3" w14:textId="77777777" w:rsidR="008E695E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8E695E" w:rsidRPr="006E527D" w14:paraId="02B08578" w14:textId="77777777" w:rsidTr="008E695E">
        <w:trPr>
          <w:cantSplit/>
          <w:trHeight w:val="1417"/>
        </w:trPr>
        <w:tc>
          <w:tcPr>
            <w:tcW w:w="954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809D8A" w14:textId="77777777" w:rsidR="008E695E" w:rsidRPr="006E527D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（3）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変異原性・その他</w:t>
            </w:r>
          </w:p>
          <w:p w14:paraId="730E3267" w14:textId="77777777" w:rsidR="008E695E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8E695E" w:rsidRPr="006E527D" w14:paraId="1011E875" w14:textId="77777777" w:rsidTr="008E695E">
        <w:trPr>
          <w:cantSplit/>
          <w:trHeight w:val="1417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82F86C4" w14:textId="77777777" w:rsidR="008E695E" w:rsidRPr="006E527D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 xml:space="preserve">4. 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薬理</w:t>
            </w:r>
          </w:p>
          <w:p w14:paraId="3251ED43" w14:textId="77777777" w:rsidR="008E695E" w:rsidRPr="006E527D" w:rsidRDefault="008E695E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（1）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薬効薬理（他剤との比較を含む主要試験の概要）</w:t>
            </w:r>
          </w:p>
          <w:p w14:paraId="5F24565C" w14:textId="77777777" w:rsidR="008E695E" w:rsidRPr="008E695E" w:rsidRDefault="008E695E" w:rsidP="00912794">
            <w:pPr>
              <w:autoSpaceDE w:val="0"/>
              <w:autoSpaceDN w:val="0"/>
              <w:spacing w:line="240" w:lineRule="exact"/>
              <w:ind w:left="426" w:hanging="426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912794" w:rsidRPr="006E527D" w14:paraId="5941FF1F" w14:textId="77777777" w:rsidTr="008E695E">
        <w:trPr>
          <w:cantSplit/>
          <w:trHeight w:val="1417"/>
        </w:trPr>
        <w:tc>
          <w:tcPr>
            <w:tcW w:w="954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26D558" w14:textId="3E84F120" w:rsidR="00912794" w:rsidRPr="006E527D" w:rsidRDefault="00627602" w:rsidP="00912794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（2）</w:t>
            </w:r>
            <w:r w:rsidR="00912794" w:rsidRPr="006E527D">
              <w:rPr>
                <w:rFonts w:ascii="ＭＳ ゴシック" w:eastAsia="ＭＳ ゴシック" w:hAnsi="ＭＳ ゴシック" w:hint="eastAsia"/>
                <w:position w:val="-6"/>
              </w:rPr>
              <w:t>一般薬理（影響を検討した系・最高用量、所見の有無及び内容）</w:t>
            </w:r>
          </w:p>
          <w:p w14:paraId="2C4B211C" w14:textId="77777777" w:rsidR="00912794" w:rsidRPr="006E527D" w:rsidRDefault="00912794" w:rsidP="00912794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2B55D7" w:rsidRPr="006E527D" w14:paraId="6955C065" w14:textId="77777777" w:rsidTr="008E695E">
        <w:trPr>
          <w:cantSplit/>
          <w:trHeight w:val="1814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A2CFF3" w14:textId="77777777" w:rsidR="002B55D7" w:rsidRPr="002B55D7" w:rsidRDefault="002B55D7" w:rsidP="002B55D7">
            <w:pPr>
              <w:autoSpaceDE w:val="0"/>
              <w:autoSpaceDN w:val="0"/>
              <w:spacing w:line="240" w:lineRule="exact"/>
              <w:ind w:left="315" w:hangingChars="150" w:hanging="315"/>
              <w:textAlignment w:val="bottom"/>
              <w:rPr>
                <w:rFonts w:ascii="ＭＳ ゴシック" w:eastAsia="ＭＳ ゴシック" w:hAnsi="ＭＳ ゴシック"/>
                <w:position w:val="-6"/>
                <w:szCs w:val="21"/>
              </w:rPr>
            </w:pPr>
            <w:r w:rsidRPr="002B55D7">
              <w:rPr>
                <w:rFonts w:ascii="ＭＳ ゴシック" w:eastAsia="ＭＳ ゴシック" w:hAnsi="ＭＳ ゴシック"/>
                <w:b/>
                <w:position w:val="-6"/>
                <w:szCs w:val="21"/>
              </w:rPr>
              <w:lastRenderedPageBreak/>
              <w:br w:type="page"/>
            </w:r>
            <w:r w:rsidRPr="002B55D7">
              <w:rPr>
                <w:rFonts w:ascii="ＭＳ ゴシック" w:eastAsia="ＭＳ ゴシック" w:hAnsi="ＭＳ ゴシック"/>
                <w:b/>
                <w:position w:val="-6"/>
                <w:szCs w:val="21"/>
              </w:rPr>
              <w:br w:type="page"/>
            </w:r>
            <w:r w:rsidRPr="002B55D7">
              <w:rPr>
                <w:rFonts w:ascii="ＭＳ ゴシック" w:eastAsia="ＭＳ ゴシック" w:hAnsi="ＭＳ ゴシック"/>
                <w:position w:val="-6"/>
                <w:szCs w:val="21"/>
              </w:rPr>
              <w:br w:type="page"/>
            </w:r>
            <w:r w:rsidRPr="002B55D7">
              <w:rPr>
                <w:rFonts w:ascii="ＭＳ ゴシック" w:eastAsia="ＭＳ ゴシック" w:hAnsi="ＭＳ ゴシック" w:hint="eastAsia"/>
                <w:position w:val="-6"/>
                <w:szCs w:val="21"/>
              </w:rPr>
              <w:t>5. 動物での薬物動態（種差、性差、線形性、蓄積性、妊娠動物を含む組織移行性、蛋白結合、代謝特性、排泄経路、相互作用等に関する概要）</w:t>
            </w:r>
          </w:p>
          <w:p w14:paraId="208D572B" w14:textId="77777777" w:rsidR="002B55D7" w:rsidRPr="002B55D7" w:rsidRDefault="002B55D7" w:rsidP="002B55D7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  <w:szCs w:val="21"/>
              </w:rPr>
            </w:pPr>
          </w:p>
        </w:tc>
      </w:tr>
      <w:tr w:rsidR="002B55D7" w:rsidRPr="006E527D" w14:paraId="68DBFBEE" w14:textId="77777777" w:rsidTr="008E695E">
        <w:trPr>
          <w:cantSplit/>
          <w:trHeight w:val="1814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397D28" w14:textId="77777777" w:rsidR="002B55D7" w:rsidRPr="006E527D" w:rsidRDefault="002B55D7" w:rsidP="002B55D7">
            <w:pPr>
              <w:autoSpaceDE w:val="0"/>
              <w:autoSpaceDN w:val="0"/>
              <w:spacing w:line="240" w:lineRule="exact"/>
              <w:ind w:left="315" w:hangingChars="150" w:hanging="315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 xml:space="preserve">6. 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ヒトでの薬物動態（単回・反復投与時の薬物動態パラメータ、食事の影響、排泄経路（率）、代謝特性、相互作用等に関する概要）</w:t>
            </w:r>
          </w:p>
          <w:p w14:paraId="15228884" w14:textId="77777777" w:rsidR="002B55D7" w:rsidRDefault="002B55D7" w:rsidP="002B55D7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2B55D7" w:rsidRPr="006E527D" w14:paraId="211629CA" w14:textId="77777777" w:rsidTr="008E695E">
        <w:trPr>
          <w:cantSplit/>
          <w:trHeight w:val="3402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9AC88C" w14:textId="77777777" w:rsidR="002B55D7" w:rsidRPr="006E527D" w:rsidRDefault="002B55D7" w:rsidP="008E695E">
            <w:pPr>
              <w:autoSpaceDE w:val="0"/>
              <w:autoSpaceDN w:val="0"/>
              <w:spacing w:line="240" w:lineRule="exact"/>
              <w:ind w:left="315" w:hangingChars="150" w:hanging="315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7．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先行する臨床試験（海外臨床試験成績はその旨を明記する）</w:t>
            </w:r>
          </w:p>
          <w:p w14:paraId="5D0C7C9F" w14:textId="77777777" w:rsidR="002B55D7" w:rsidRPr="006E527D" w:rsidRDefault="002B55D7" w:rsidP="008E695E">
            <w:pPr>
              <w:autoSpaceDE w:val="0"/>
              <w:autoSpaceDN w:val="0"/>
              <w:spacing w:line="240" w:lineRule="exact"/>
              <w:ind w:left="525" w:hangingChars="250" w:hanging="525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（1）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試験成績（主要試験ごとの症例数、投与量、投与期間並びに統計学評価を含めた成績の概要を記載）</w:t>
            </w:r>
          </w:p>
          <w:p w14:paraId="2AE4A838" w14:textId="77777777" w:rsidR="002B55D7" w:rsidRPr="002B55D7" w:rsidRDefault="002B55D7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2B55D7" w:rsidRPr="006E527D" w14:paraId="0A20F5B2" w14:textId="77777777" w:rsidTr="008E695E">
        <w:trPr>
          <w:cantSplit/>
          <w:trHeight w:val="1814"/>
        </w:trPr>
        <w:tc>
          <w:tcPr>
            <w:tcW w:w="9548" w:type="dxa"/>
            <w:tcBorders>
              <w:left w:val="single" w:sz="12" w:space="0" w:color="auto"/>
              <w:right w:val="single" w:sz="12" w:space="0" w:color="auto"/>
            </w:tcBorders>
          </w:tcPr>
          <w:p w14:paraId="7C5BB382" w14:textId="77777777" w:rsidR="002B55D7" w:rsidRPr="006E527D" w:rsidRDefault="002B55D7" w:rsidP="008E695E">
            <w:pPr>
              <w:autoSpaceDE w:val="0"/>
              <w:autoSpaceDN w:val="0"/>
              <w:spacing w:line="240" w:lineRule="exact"/>
              <w:ind w:left="525" w:hangingChars="250" w:hanging="525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（2）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認められた主な副作用、臨床検査値異常変動</w:t>
            </w:r>
          </w:p>
          <w:p w14:paraId="5142C8DF" w14:textId="77777777" w:rsidR="002B55D7" w:rsidRPr="002B55D7" w:rsidRDefault="002B55D7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2B55D7" w:rsidRPr="006E527D" w14:paraId="4F47EBC9" w14:textId="77777777" w:rsidTr="008E695E">
        <w:trPr>
          <w:cantSplit/>
          <w:trHeight w:val="1814"/>
        </w:trPr>
        <w:tc>
          <w:tcPr>
            <w:tcW w:w="954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296C86" w14:textId="77777777" w:rsidR="002B55D7" w:rsidRPr="006E527D" w:rsidRDefault="002B55D7" w:rsidP="008E695E">
            <w:pPr>
              <w:autoSpaceDE w:val="0"/>
              <w:autoSpaceDN w:val="0"/>
              <w:spacing w:line="240" w:lineRule="exact"/>
              <w:ind w:left="525" w:hangingChars="250" w:hanging="525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</w:rPr>
              <w:t>（3）</w:t>
            </w: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禁忌・慎重投与等、安全性に係わる特記事項（年齢、合併症、疾患の重症度等による層別結果）</w:t>
            </w:r>
          </w:p>
          <w:p w14:paraId="1787C972" w14:textId="77777777" w:rsidR="002B55D7" w:rsidRDefault="002B55D7" w:rsidP="008E695E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2B55D7" w:rsidRPr="006E527D" w14:paraId="4E1264FA" w14:textId="77777777" w:rsidTr="008E695E">
        <w:trPr>
          <w:cantSplit/>
          <w:trHeight w:val="1814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7F1E8F" w14:textId="77777777" w:rsidR="002B55D7" w:rsidRPr="006E527D" w:rsidRDefault="002B55D7" w:rsidP="002B55D7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予定される効能又は効果：</w:t>
            </w:r>
          </w:p>
          <w:p w14:paraId="0F01AB39" w14:textId="77777777" w:rsidR="002B55D7" w:rsidRPr="002B55D7" w:rsidRDefault="002B55D7" w:rsidP="002B55D7">
            <w:pPr>
              <w:autoSpaceDE w:val="0"/>
              <w:autoSpaceDN w:val="0"/>
              <w:spacing w:line="240" w:lineRule="exact"/>
              <w:ind w:left="426" w:hanging="426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  <w:tr w:rsidR="002B55D7" w:rsidRPr="006E527D" w14:paraId="1A373201" w14:textId="77777777" w:rsidTr="008E695E">
        <w:trPr>
          <w:cantSplit/>
          <w:trHeight w:val="1814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E8981" w14:textId="77777777" w:rsidR="002B55D7" w:rsidRPr="006E527D" w:rsidRDefault="002B55D7" w:rsidP="002B55D7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</w:rPr>
            </w:pPr>
            <w:r w:rsidRPr="006E527D">
              <w:rPr>
                <w:rFonts w:ascii="ＭＳ ゴシック" w:eastAsia="ＭＳ ゴシック" w:hAnsi="ＭＳ ゴシック" w:hint="eastAsia"/>
                <w:position w:val="-6"/>
              </w:rPr>
              <w:t>予定される用法及び用量：</w:t>
            </w:r>
          </w:p>
          <w:p w14:paraId="5C8CA232" w14:textId="77777777" w:rsidR="002B55D7" w:rsidRDefault="002B55D7" w:rsidP="002B55D7">
            <w:pPr>
              <w:autoSpaceDE w:val="0"/>
              <w:autoSpaceDN w:val="0"/>
              <w:spacing w:line="240" w:lineRule="exact"/>
              <w:textAlignment w:val="bottom"/>
              <w:rPr>
                <w:rFonts w:ascii="ＭＳ ゴシック" w:eastAsia="ＭＳ ゴシック" w:hAnsi="ＭＳ ゴシック"/>
                <w:position w:val="-6"/>
              </w:rPr>
            </w:pPr>
          </w:p>
        </w:tc>
      </w:tr>
    </w:tbl>
    <w:p w14:paraId="53E51AD5" w14:textId="77777777" w:rsidR="00912794" w:rsidRPr="006E527D" w:rsidRDefault="00912794" w:rsidP="00912794">
      <w:pPr>
        <w:autoSpaceDE w:val="0"/>
        <w:autoSpaceDN w:val="0"/>
        <w:spacing w:line="240" w:lineRule="exact"/>
        <w:ind w:right="211"/>
        <w:jc w:val="right"/>
        <w:textAlignment w:val="bottom"/>
        <w:outlineLvl w:val="0"/>
        <w:rPr>
          <w:rFonts w:ascii="ＭＳ ゴシック" w:eastAsia="ＭＳ ゴシック" w:hAnsi="ＭＳ ゴシック"/>
          <w:b/>
          <w:position w:val="-6"/>
        </w:rPr>
      </w:pPr>
    </w:p>
    <w:sectPr w:rsidR="00912794" w:rsidRPr="006E527D" w:rsidSect="002B55D7">
      <w:headerReference w:type="default" r:id="rId7"/>
      <w:footerReference w:type="default" r:id="rId8"/>
      <w:pgSz w:w="11907" w:h="16840" w:code="9"/>
      <w:pgMar w:top="1134" w:right="987" w:bottom="822" w:left="1418" w:header="624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6833" w14:textId="77777777" w:rsidR="00C5782B" w:rsidRDefault="00C5782B">
      <w:r>
        <w:separator/>
      </w:r>
    </w:p>
  </w:endnote>
  <w:endnote w:type="continuationSeparator" w:id="0">
    <w:p w14:paraId="4AF28BEC" w14:textId="77777777" w:rsidR="00C5782B" w:rsidRDefault="00C5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4688" w14:textId="7D9C4526" w:rsidR="002B55D7" w:rsidRPr="002B55D7" w:rsidRDefault="002B55D7" w:rsidP="002B55D7">
    <w:pPr>
      <w:pStyle w:val="a5"/>
      <w:jc w:val="center"/>
      <w:rPr>
        <w:rFonts w:ascii="ＭＳ ゴシック" w:eastAsia="ＭＳ ゴシック" w:hAnsi="ＭＳ ゴシック"/>
        <w:szCs w:val="21"/>
      </w:rPr>
    </w:pPr>
    <w:r w:rsidRPr="002B55D7">
      <w:rPr>
        <w:rFonts w:ascii="ＭＳ ゴシック" w:eastAsia="ＭＳ ゴシック" w:hAnsi="ＭＳ ゴシック"/>
        <w:szCs w:val="21"/>
      </w:rPr>
      <w:fldChar w:fldCharType="begin"/>
    </w:r>
    <w:r w:rsidRPr="002B55D7">
      <w:rPr>
        <w:rFonts w:ascii="ＭＳ ゴシック" w:eastAsia="ＭＳ ゴシック" w:hAnsi="ＭＳ ゴシック"/>
        <w:szCs w:val="21"/>
      </w:rPr>
      <w:instrText>PAGE</w:instrText>
    </w:r>
    <w:r w:rsidRPr="002B55D7">
      <w:rPr>
        <w:rFonts w:ascii="ＭＳ ゴシック" w:eastAsia="ＭＳ ゴシック" w:hAnsi="ＭＳ ゴシック"/>
        <w:szCs w:val="21"/>
      </w:rPr>
      <w:fldChar w:fldCharType="separate"/>
    </w:r>
    <w:r w:rsidRPr="002B55D7">
      <w:rPr>
        <w:rFonts w:ascii="ＭＳ ゴシック" w:eastAsia="ＭＳ ゴシック" w:hAnsi="ＭＳ ゴシック"/>
        <w:szCs w:val="21"/>
        <w:lang w:val="ja-JP"/>
      </w:rPr>
      <w:t>2</w:t>
    </w:r>
    <w:r w:rsidRPr="002B55D7">
      <w:rPr>
        <w:rFonts w:ascii="ＭＳ ゴシック" w:eastAsia="ＭＳ ゴシック" w:hAnsi="ＭＳ ゴシック"/>
        <w:szCs w:val="21"/>
      </w:rPr>
      <w:fldChar w:fldCharType="end"/>
    </w:r>
    <w:r w:rsidRPr="002B55D7">
      <w:rPr>
        <w:rFonts w:ascii="ＭＳ ゴシック" w:eastAsia="ＭＳ ゴシック" w:hAnsi="ＭＳ ゴシック"/>
        <w:szCs w:val="21"/>
        <w:lang w:val="ja-JP"/>
      </w:rPr>
      <w:t>/</w:t>
    </w:r>
    <w:r w:rsidRPr="002B55D7">
      <w:rPr>
        <w:rFonts w:ascii="ＭＳ ゴシック" w:eastAsia="ＭＳ ゴシック" w:hAnsi="ＭＳ ゴシック"/>
        <w:szCs w:val="21"/>
      </w:rPr>
      <w:fldChar w:fldCharType="begin"/>
    </w:r>
    <w:r w:rsidRPr="002B55D7">
      <w:rPr>
        <w:rFonts w:ascii="ＭＳ ゴシック" w:eastAsia="ＭＳ ゴシック" w:hAnsi="ＭＳ ゴシック"/>
        <w:szCs w:val="21"/>
      </w:rPr>
      <w:instrText>NUMPAGES</w:instrText>
    </w:r>
    <w:r w:rsidRPr="002B55D7">
      <w:rPr>
        <w:rFonts w:ascii="ＭＳ ゴシック" w:eastAsia="ＭＳ ゴシック" w:hAnsi="ＭＳ ゴシック"/>
        <w:szCs w:val="21"/>
      </w:rPr>
      <w:fldChar w:fldCharType="separate"/>
    </w:r>
    <w:r w:rsidRPr="002B55D7">
      <w:rPr>
        <w:rFonts w:ascii="ＭＳ ゴシック" w:eastAsia="ＭＳ ゴシック" w:hAnsi="ＭＳ ゴシック"/>
        <w:szCs w:val="21"/>
        <w:lang w:val="ja-JP"/>
      </w:rPr>
      <w:t>2</w:t>
    </w:r>
    <w:r w:rsidRPr="002B55D7">
      <w:rPr>
        <w:rFonts w:ascii="ＭＳ ゴシック" w:eastAsia="ＭＳ ゴシック" w:hAnsi="ＭＳ ゴシック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C90A" w14:textId="77777777" w:rsidR="00C5782B" w:rsidRDefault="00C5782B">
      <w:r>
        <w:separator/>
      </w:r>
    </w:p>
  </w:footnote>
  <w:footnote w:type="continuationSeparator" w:id="0">
    <w:p w14:paraId="527BE900" w14:textId="77777777" w:rsidR="00C5782B" w:rsidRDefault="00C5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75AE" w14:textId="7FFF8F8B" w:rsidR="002514CC" w:rsidRDefault="002B55D7" w:rsidP="008E695E">
    <w:pPr>
      <w:autoSpaceDE w:val="0"/>
      <w:autoSpaceDN w:val="0"/>
      <w:ind w:rightChars="-25" w:right="-53"/>
      <w:jc w:val="left"/>
      <w:textAlignment w:val="bottom"/>
    </w:pPr>
    <w:r>
      <w:rPr>
        <w:rFonts w:ascii="ＭＳ ゴシック" w:eastAsia="ＭＳ ゴシック" w:hAnsi="ＭＳ ゴシック" w:hint="eastAsia"/>
        <w:sz w:val="18"/>
      </w:rPr>
      <w:t>院内書式1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2E2"/>
    <w:multiLevelType w:val="hybridMultilevel"/>
    <w:tmpl w:val="B83C6E0C"/>
    <w:lvl w:ilvl="0" w:tplc="FD5AE8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856350"/>
    <w:multiLevelType w:val="hybridMultilevel"/>
    <w:tmpl w:val="72AEEAD8"/>
    <w:lvl w:ilvl="0" w:tplc="4552D9BA">
      <w:start w:val="1"/>
      <w:numFmt w:val="decimal"/>
      <w:lvlText w:val="(%1)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8"/>
        </w:tabs>
        <w:ind w:left="9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8"/>
        </w:tabs>
        <w:ind w:left="13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8"/>
        </w:tabs>
        <w:ind w:left="17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8"/>
        </w:tabs>
        <w:ind w:left="21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8"/>
        </w:tabs>
        <w:ind w:left="26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8"/>
        </w:tabs>
        <w:ind w:left="30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8"/>
        </w:tabs>
        <w:ind w:left="34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8"/>
        </w:tabs>
        <w:ind w:left="3868" w:hanging="420"/>
      </w:pPr>
    </w:lvl>
  </w:abstractNum>
  <w:abstractNum w:abstractNumId="2" w15:restartNumberingAfterBreak="0">
    <w:nsid w:val="09912A75"/>
    <w:multiLevelType w:val="hybridMultilevel"/>
    <w:tmpl w:val="49C8FB56"/>
    <w:lvl w:ilvl="0" w:tplc="2BACD76E">
      <w:start w:val="2"/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5186A71"/>
    <w:multiLevelType w:val="hybridMultilevel"/>
    <w:tmpl w:val="C83643FA"/>
    <w:lvl w:ilvl="0" w:tplc="57E0B8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510649"/>
    <w:multiLevelType w:val="hybridMultilevel"/>
    <w:tmpl w:val="8F7283B0"/>
    <w:lvl w:ilvl="0" w:tplc="A394EAC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24271B"/>
    <w:multiLevelType w:val="hybridMultilevel"/>
    <w:tmpl w:val="F7D2E226"/>
    <w:lvl w:ilvl="0" w:tplc="681EDB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D4A26"/>
    <w:multiLevelType w:val="hybridMultilevel"/>
    <w:tmpl w:val="F730AF4C"/>
    <w:lvl w:ilvl="0" w:tplc="F3C45E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175533"/>
    <w:multiLevelType w:val="hybridMultilevel"/>
    <w:tmpl w:val="A94C47CC"/>
    <w:lvl w:ilvl="0" w:tplc="8D0450F8">
      <w:start w:val="1"/>
      <w:numFmt w:val="decimal"/>
      <w:lvlText w:val="(%1)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8" w15:restartNumberingAfterBreak="0">
    <w:nsid w:val="327F618D"/>
    <w:multiLevelType w:val="hybridMultilevel"/>
    <w:tmpl w:val="0EB80BAE"/>
    <w:lvl w:ilvl="0" w:tplc="322078EA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40022"/>
    <w:multiLevelType w:val="hybridMultilevel"/>
    <w:tmpl w:val="929E396A"/>
    <w:lvl w:ilvl="0" w:tplc="EA987BC4">
      <w:start w:val="1"/>
      <w:numFmt w:val="decimal"/>
      <w:lvlText w:val="(%1)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1E89F7C">
      <w:start w:val="5"/>
      <w:numFmt w:val="bullet"/>
      <w:lvlText w:val="＊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43"/>
        </w:tabs>
        <w:ind w:left="1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3"/>
        </w:tabs>
        <w:ind w:left="1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3"/>
        </w:tabs>
        <w:ind w:left="2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3"/>
        </w:tabs>
        <w:ind w:left="2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3"/>
        </w:tabs>
        <w:ind w:left="2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3"/>
        </w:tabs>
        <w:ind w:left="3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3"/>
        </w:tabs>
        <w:ind w:left="3763" w:hanging="420"/>
      </w:pPr>
    </w:lvl>
  </w:abstractNum>
  <w:abstractNum w:abstractNumId="10" w15:restartNumberingAfterBreak="0">
    <w:nsid w:val="4AA30DB4"/>
    <w:multiLevelType w:val="hybridMultilevel"/>
    <w:tmpl w:val="ABEAABE6"/>
    <w:lvl w:ilvl="0" w:tplc="AABEB4D4">
      <w:start w:val="20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90A91"/>
    <w:multiLevelType w:val="hybridMultilevel"/>
    <w:tmpl w:val="1E12F032"/>
    <w:lvl w:ilvl="0" w:tplc="1E68E5BC">
      <w:numFmt w:val="bullet"/>
      <w:lvlText w:val="＊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114871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9300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12442">
    <w:abstractNumId w:val="9"/>
  </w:num>
  <w:num w:numId="4" w16cid:durableId="627977861">
    <w:abstractNumId w:val="7"/>
  </w:num>
  <w:num w:numId="5" w16cid:durableId="1594585627">
    <w:abstractNumId w:val="1"/>
  </w:num>
  <w:num w:numId="6" w16cid:durableId="1212427930">
    <w:abstractNumId w:val="4"/>
  </w:num>
  <w:num w:numId="7" w16cid:durableId="317850342">
    <w:abstractNumId w:val="2"/>
  </w:num>
  <w:num w:numId="8" w16cid:durableId="1567180172">
    <w:abstractNumId w:val="0"/>
  </w:num>
  <w:num w:numId="9" w16cid:durableId="1505780673">
    <w:abstractNumId w:val="3"/>
  </w:num>
  <w:num w:numId="10" w16cid:durableId="1073696326">
    <w:abstractNumId w:val="6"/>
  </w:num>
  <w:num w:numId="11" w16cid:durableId="357706518">
    <w:abstractNumId w:val="11"/>
  </w:num>
  <w:num w:numId="12" w16cid:durableId="658462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oNotHyphenateCaps/>
  <w:drawingGridHorizontalSpacing w:val="105"/>
  <w:drawingGridVerticalSpacing w:val="285"/>
  <w:displayHorizontalDrawingGridEvery w:val="0"/>
  <w:noPunctuationKerning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B63"/>
    <w:rsid w:val="00003D3D"/>
    <w:rsid w:val="00004CB7"/>
    <w:rsid w:val="000333A7"/>
    <w:rsid w:val="00067C10"/>
    <w:rsid w:val="00090DE6"/>
    <w:rsid w:val="000921A9"/>
    <w:rsid w:val="000B403C"/>
    <w:rsid w:val="000B524C"/>
    <w:rsid w:val="000C48A7"/>
    <w:rsid w:val="000E4182"/>
    <w:rsid w:val="000E5965"/>
    <w:rsid w:val="000E5C56"/>
    <w:rsid w:val="000E7086"/>
    <w:rsid w:val="000F2B6D"/>
    <w:rsid w:val="00100C8D"/>
    <w:rsid w:val="00115B01"/>
    <w:rsid w:val="00126FBA"/>
    <w:rsid w:val="001312CC"/>
    <w:rsid w:val="00133C2A"/>
    <w:rsid w:val="0014757B"/>
    <w:rsid w:val="00154870"/>
    <w:rsid w:val="0017374E"/>
    <w:rsid w:val="00187F79"/>
    <w:rsid w:val="00192CD0"/>
    <w:rsid w:val="00194437"/>
    <w:rsid w:val="00197EE2"/>
    <w:rsid w:val="001B4568"/>
    <w:rsid w:val="001D151B"/>
    <w:rsid w:val="001D7B5E"/>
    <w:rsid w:val="001E39B6"/>
    <w:rsid w:val="001E69A1"/>
    <w:rsid w:val="001E7757"/>
    <w:rsid w:val="001F02AB"/>
    <w:rsid w:val="001F427A"/>
    <w:rsid w:val="001F435E"/>
    <w:rsid w:val="00205CC9"/>
    <w:rsid w:val="002110CD"/>
    <w:rsid w:val="00212AA9"/>
    <w:rsid w:val="00232D9B"/>
    <w:rsid w:val="0023564C"/>
    <w:rsid w:val="00244BFF"/>
    <w:rsid w:val="00246A45"/>
    <w:rsid w:val="002514CC"/>
    <w:rsid w:val="002774EB"/>
    <w:rsid w:val="00281699"/>
    <w:rsid w:val="002B173C"/>
    <w:rsid w:val="002B529E"/>
    <w:rsid w:val="002B55D7"/>
    <w:rsid w:val="002B632E"/>
    <w:rsid w:val="002E5A40"/>
    <w:rsid w:val="00301786"/>
    <w:rsid w:val="00322A09"/>
    <w:rsid w:val="00330E79"/>
    <w:rsid w:val="003472E6"/>
    <w:rsid w:val="00353D46"/>
    <w:rsid w:val="00355524"/>
    <w:rsid w:val="00355BED"/>
    <w:rsid w:val="003601CE"/>
    <w:rsid w:val="003777A0"/>
    <w:rsid w:val="00377DDD"/>
    <w:rsid w:val="00391A29"/>
    <w:rsid w:val="00392F58"/>
    <w:rsid w:val="00393FB0"/>
    <w:rsid w:val="003B19FF"/>
    <w:rsid w:val="003C55C6"/>
    <w:rsid w:val="003D1426"/>
    <w:rsid w:val="003D6E9E"/>
    <w:rsid w:val="00422E38"/>
    <w:rsid w:val="004308EE"/>
    <w:rsid w:val="004324E8"/>
    <w:rsid w:val="004351FC"/>
    <w:rsid w:val="00440F45"/>
    <w:rsid w:val="00443E58"/>
    <w:rsid w:val="00447648"/>
    <w:rsid w:val="00474656"/>
    <w:rsid w:val="004838F9"/>
    <w:rsid w:val="0049075E"/>
    <w:rsid w:val="004A28BB"/>
    <w:rsid w:val="004A42B8"/>
    <w:rsid w:val="004B4338"/>
    <w:rsid w:val="004C214E"/>
    <w:rsid w:val="004C5696"/>
    <w:rsid w:val="004D4FA5"/>
    <w:rsid w:val="004E097F"/>
    <w:rsid w:val="004E647D"/>
    <w:rsid w:val="00515146"/>
    <w:rsid w:val="00533121"/>
    <w:rsid w:val="0053614C"/>
    <w:rsid w:val="005744CB"/>
    <w:rsid w:val="00587624"/>
    <w:rsid w:val="005A3168"/>
    <w:rsid w:val="005A415B"/>
    <w:rsid w:val="005B65CE"/>
    <w:rsid w:val="005C06F5"/>
    <w:rsid w:val="005E4C99"/>
    <w:rsid w:val="005F323F"/>
    <w:rsid w:val="00604FC9"/>
    <w:rsid w:val="0061004D"/>
    <w:rsid w:val="0062384A"/>
    <w:rsid w:val="00627602"/>
    <w:rsid w:val="00643FF3"/>
    <w:rsid w:val="00664549"/>
    <w:rsid w:val="0068141D"/>
    <w:rsid w:val="006861B5"/>
    <w:rsid w:val="006A2B63"/>
    <w:rsid w:val="006C20C5"/>
    <w:rsid w:val="006D1CA1"/>
    <w:rsid w:val="006E527D"/>
    <w:rsid w:val="007106DF"/>
    <w:rsid w:val="00721547"/>
    <w:rsid w:val="00731D79"/>
    <w:rsid w:val="00757B82"/>
    <w:rsid w:val="00763FC1"/>
    <w:rsid w:val="00781877"/>
    <w:rsid w:val="00781C1B"/>
    <w:rsid w:val="007838C4"/>
    <w:rsid w:val="007854FA"/>
    <w:rsid w:val="00790981"/>
    <w:rsid w:val="007972C3"/>
    <w:rsid w:val="007B2CE6"/>
    <w:rsid w:val="007B5725"/>
    <w:rsid w:val="007B7872"/>
    <w:rsid w:val="007C0B6C"/>
    <w:rsid w:val="007D2905"/>
    <w:rsid w:val="007D4BFB"/>
    <w:rsid w:val="007D7B43"/>
    <w:rsid w:val="007E6A15"/>
    <w:rsid w:val="007F6B55"/>
    <w:rsid w:val="00866BB2"/>
    <w:rsid w:val="00871313"/>
    <w:rsid w:val="00886285"/>
    <w:rsid w:val="00892B92"/>
    <w:rsid w:val="008A2F1B"/>
    <w:rsid w:val="008B60CD"/>
    <w:rsid w:val="008C01A0"/>
    <w:rsid w:val="008C10AC"/>
    <w:rsid w:val="008C21B9"/>
    <w:rsid w:val="008E3459"/>
    <w:rsid w:val="008E695E"/>
    <w:rsid w:val="00912794"/>
    <w:rsid w:val="00917919"/>
    <w:rsid w:val="0092020D"/>
    <w:rsid w:val="00923278"/>
    <w:rsid w:val="00946325"/>
    <w:rsid w:val="00950806"/>
    <w:rsid w:val="00960504"/>
    <w:rsid w:val="009630BB"/>
    <w:rsid w:val="00964410"/>
    <w:rsid w:val="00985619"/>
    <w:rsid w:val="00991F1A"/>
    <w:rsid w:val="009B3638"/>
    <w:rsid w:val="009F2264"/>
    <w:rsid w:val="009F268A"/>
    <w:rsid w:val="00A14FA2"/>
    <w:rsid w:val="00A35D14"/>
    <w:rsid w:val="00A3746B"/>
    <w:rsid w:val="00A4081D"/>
    <w:rsid w:val="00A44926"/>
    <w:rsid w:val="00A45113"/>
    <w:rsid w:val="00A5314D"/>
    <w:rsid w:val="00A55753"/>
    <w:rsid w:val="00A71CF9"/>
    <w:rsid w:val="00A9073E"/>
    <w:rsid w:val="00AA2F93"/>
    <w:rsid w:val="00AB1356"/>
    <w:rsid w:val="00AD1993"/>
    <w:rsid w:val="00AE51DB"/>
    <w:rsid w:val="00B0667A"/>
    <w:rsid w:val="00B21120"/>
    <w:rsid w:val="00B25133"/>
    <w:rsid w:val="00B32AE0"/>
    <w:rsid w:val="00B36142"/>
    <w:rsid w:val="00B444E9"/>
    <w:rsid w:val="00B45D6A"/>
    <w:rsid w:val="00B5424B"/>
    <w:rsid w:val="00B63F94"/>
    <w:rsid w:val="00B7137B"/>
    <w:rsid w:val="00B71564"/>
    <w:rsid w:val="00B82E0E"/>
    <w:rsid w:val="00B873A8"/>
    <w:rsid w:val="00BA5E00"/>
    <w:rsid w:val="00BB0975"/>
    <w:rsid w:val="00BB2B92"/>
    <w:rsid w:val="00BB450C"/>
    <w:rsid w:val="00C00460"/>
    <w:rsid w:val="00C25ECA"/>
    <w:rsid w:val="00C31496"/>
    <w:rsid w:val="00C341CE"/>
    <w:rsid w:val="00C422EB"/>
    <w:rsid w:val="00C47502"/>
    <w:rsid w:val="00C50E5B"/>
    <w:rsid w:val="00C575A5"/>
    <w:rsid w:val="00C5782B"/>
    <w:rsid w:val="00C65241"/>
    <w:rsid w:val="00C66755"/>
    <w:rsid w:val="00C9382C"/>
    <w:rsid w:val="00CC01C2"/>
    <w:rsid w:val="00CC39B6"/>
    <w:rsid w:val="00CC7D6C"/>
    <w:rsid w:val="00CD5D32"/>
    <w:rsid w:val="00CD6F8F"/>
    <w:rsid w:val="00CE099E"/>
    <w:rsid w:val="00CE75F2"/>
    <w:rsid w:val="00D0043C"/>
    <w:rsid w:val="00D06DE7"/>
    <w:rsid w:val="00D14CE7"/>
    <w:rsid w:val="00D201F2"/>
    <w:rsid w:val="00D265C6"/>
    <w:rsid w:val="00D33853"/>
    <w:rsid w:val="00D54C36"/>
    <w:rsid w:val="00D568CB"/>
    <w:rsid w:val="00D71741"/>
    <w:rsid w:val="00D829F5"/>
    <w:rsid w:val="00D901DA"/>
    <w:rsid w:val="00D907FA"/>
    <w:rsid w:val="00DB0413"/>
    <w:rsid w:val="00DB18ED"/>
    <w:rsid w:val="00DB6A76"/>
    <w:rsid w:val="00DC36EE"/>
    <w:rsid w:val="00DD44E8"/>
    <w:rsid w:val="00DF5C53"/>
    <w:rsid w:val="00E02C0D"/>
    <w:rsid w:val="00E17070"/>
    <w:rsid w:val="00E20E3C"/>
    <w:rsid w:val="00E31208"/>
    <w:rsid w:val="00E359E3"/>
    <w:rsid w:val="00E914E2"/>
    <w:rsid w:val="00EA7017"/>
    <w:rsid w:val="00EC2475"/>
    <w:rsid w:val="00EC254A"/>
    <w:rsid w:val="00EC4F9F"/>
    <w:rsid w:val="00EC4FC7"/>
    <w:rsid w:val="00EC790D"/>
    <w:rsid w:val="00EE338D"/>
    <w:rsid w:val="00EE4DBF"/>
    <w:rsid w:val="00EE4E7C"/>
    <w:rsid w:val="00EF371E"/>
    <w:rsid w:val="00EF69FA"/>
    <w:rsid w:val="00F01F1C"/>
    <w:rsid w:val="00F26E84"/>
    <w:rsid w:val="00F4755B"/>
    <w:rsid w:val="00F63FC9"/>
    <w:rsid w:val="00F82240"/>
    <w:rsid w:val="00F8261B"/>
    <w:rsid w:val="00FB0428"/>
    <w:rsid w:val="00FB6EC4"/>
    <w:rsid w:val="00FC2702"/>
    <w:rsid w:val="00FC2B94"/>
    <w:rsid w:val="00FC5811"/>
    <w:rsid w:val="00FC5EF5"/>
    <w:rsid w:val="00FD4BBE"/>
    <w:rsid w:val="00FE43B3"/>
    <w:rsid w:val="00FE6F26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2F8D6"/>
  <w15:chartTrackingRefBased/>
  <w15:docId w15:val="{657F7C8E-F859-4EF7-AA88-D98BC400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9">
    <w:name w:val="Body Text"/>
    <w:basedOn w:val="a"/>
    <w:pPr>
      <w:spacing w:line="340" w:lineRule="exact"/>
      <w:ind w:right="114"/>
      <w:jc w:val="center"/>
    </w:pPr>
    <w:rPr>
      <w:rFonts w:ascii="ＭＳ 明朝"/>
    </w:rPr>
  </w:style>
  <w:style w:type="paragraph" w:styleId="2">
    <w:name w:val="Body Text 2"/>
    <w:basedOn w:val="a"/>
    <w:pPr>
      <w:autoSpaceDE w:val="0"/>
      <w:autoSpaceDN w:val="0"/>
      <w:spacing w:line="300" w:lineRule="exact"/>
      <w:ind w:right="119"/>
      <w:textAlignment w:val="bottom"/>
    </w:pPr>
    <w:rPr>
      <w:rFonts w:ascii="ＭＳ 明朝"/>
      <w:position w:val="-4"/>
      <w:sz w:val="22"/>
    </w:rPr>
  </w:style>
  <w:style w:type="paragraph" w:styleId="3">
    <w:name w:val="Body Text 3"/>
    <w:basedOn w:val="a"/>
    <w:pPr>
      <w:autoSpaceDE w:val="0"/>
      <w:autoSpaceDN w:val="0"/>
      <w:spacing w:line="360" w:lineRule="atLeast"/>
      <w:textAlignment w:val="bottom"/>
    </w:pPr>
    <w:rPr>
      <w:rFonts w:ascii="ＭＳ 明朝"/>
      <w:sz w:val="22"/>
    </w:rPr>
  </w:style>
  <w:style w:type="paragraph" w:styleId="aa">
    <w:name w:val="Body Text Indent"/>
    <w:basedOn w:val="a"/>
    <w:rsid w:val="00D14CE7"/>
    <w:pPr>
      <w:ind w:leftChars="400" w:left="851"/>
    </w:pPr>
  </w:style>
  <w:style w:type="paragraph" w:styleId="ab">
    <w:name w:val="Note Heading"/>
    <w:basedOn w:val="a"/>
    <w:next w:val="a"/>
    <w:rsid w:val="00D14CE7"/>
    <w:pPr>
      <w:spacing w:line="360" w:lineRule="atLeast"/>
      <w:jc w:val="center"/>
    </w:pPr>
    <w:rPr>
      <w:rFonts w:ascii="ＭＳ 明朝"/>
      <w:kern w:val="0"/>
    </w:rPr>
  </w:style>
  <w:style w:type="paragraph" w:styleId="ac">
    <w:name w:val="Balloon Text"/>
    <w:basedOn w:val="a"/>
    <w:semiHidden/>
    <w:rsid w:val="004308EE"/>
    <w:rPr>
      <w:rFonts w:ascii="Arial" w:eastAsia="ＭＳ ゴシック" w:hAnsi="Arial"/>
      <w:sz w:val="18"/>
      <w:szCs w:val="18"/>
    </w:rPr>
  </w:style>
  <w:style w:type="character" w:styleId="ad">
    <w:name w:val="annotation reference"/>
    <w:semiHidden/>
    <w:rsid w:val="00C25ECA"/>
    <w:rPr>
      <w:sz w:val="18"/>
      <w:szCs w:val="18"/>
    </w:rPr>
  </w:style>
  <w:style w:type="paragraph" w:styleId="ae">
    <w:name w:val="annotation text"/>
    <w:basedOn w:val="a"/>
    <w:semiHidden/>
    <w:rsid w:val="00C25ECA"/>
    <w:pPr>
      <w:jc w:val="left"/>
    </w:pPr>
  </w:style>
  <w:style w:type="paragraph" w:styleId="af">
    <w:name w:val="annotation subject"/>
    <w:basedOn w:val="ae"/>
    <w:next w:val="ae"/>
    <w:semiHidden/>
    <w:rsid w:val="00C25ECA"/>
    <w:rPr>
      <w:b/>
      <w:bCs/>
    </w:rPr>
  </w:style>
  <w:style w:type="paragraph" w:customStyle="1" w:styleId="af0">
    <w:name w:val="一太郎８"/>
    <w:rsid w:val="003777A0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table" w:styleId="af1">
    <w:name w:val="Table Grid"/>
    <w:basedOn w:val="a1"/>
    <w:rsid w:val="004E097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rsid w:val="00EA7017"/>
    <w:pPr>
      <w:adjustRightInd/>
      <w:jc w:val="right"/>
      <w:textAlignment w:val="auto"/>
    </w:pPr>
    <w:rPr>
      <w:szCs w:val="24"/>
    </w:rPr>
  </w:style>
  <w:style w:type="paragraph" w:customStyle="1" w:styleId="af3">
    <w:name w:val="一太郎７"/>
    <w:rsid w:val="00EC4FC7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eastAsia="ＭＳ 明朝"/>
      <w:sz w:val="21"/>
      <w:szCs w:val="21"/>
    </w:rPr>
  </w:style>
  <w:style w:type="character" w:customStyle="1" w:styleId="a4">
    <w:name w:val="ヘッダー (文字)"/>
    <w:link w:val="a3"/>
    <w:rsid w:val="00FC5EF5"/>
    <w:rPr>
      <w:rFonts w:eastAsia="ＭＳ 明朝"/>
      <w:kern w:val="2"/>
      <w:sz w:val="21"/>
    </w:rPr>
  </w:style>
  <w:style w:type="paragraph" w:styleId="af4">
    <w:name w:val="Revision"/>
    <w:hidden/>
    <w:uiPriority w:val="99"/>
    <w:semiHidden/>
    <w:rsid w:val="002B55D7"/>
    <w:rPr>
      <w:rFonts w:eastAsia="ＭＳ 明朝"/>
      <w:kern w:val="2"/>
      <w:sz w:val="21"/>
    </w:rPr>
  </w:style>
  <w:style w:type="character" w:customStyle="1" w:styleId="a6">
    <w:name w:val="フッター (文字)"/>
    <w:link w:val="a5"/>
    <w:uiPriority w:val="99"/>
    <w:rsid w:val="002B55D7"/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</Words>
  <Characters>788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一　覧</vt:lpstr>
      <vt:lpstr>様　式　一　覧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2025-12-02T08:11:00Z</cp:lastPrinted>
  <dcterms:created xsi:type="dcterms:W3CDTF">2024-11-29T13:37:00Z</dcterms:created>
  <dcterms:modified xsi:type="dcterms:W3CDTF">2025-12-02T08:11:00Z</dcterms:modified>
</cp:coreProperties>
</file>